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B7" w:rsidRDefault="00404A7B" w:rsidP="00404A7B">
      <w:pPr>
        <w:spacing w:line="276" w:lineRule="auto"/>
        <w:jc w:val="center"/>
        <w:rPr>
          <w:rFonts w:ascii="Times New Roman" w:hAnsi="Times New Roman" w:cs="Times New Roman"/>
        </w:rPr>
      </w:pPr>
      <w:r w:rsidRPr="00404A7B">
        <w:rPr>
          <w:rFonts w:ascii="Times New Roman" w:hAnsi="Times New Roman" w:cs="Times New Roman"/>
        </w:rPr>
        <w:t>Краткая характеристика зрительного зала Учебного театра ЕГТИ</w:t>
      </w:r>
    </w:p>
    <w:p w:rsidR="00404A7B" w:rsidRPr="00404A7B" w:rsidRDefault="00404A7B" w:rsidP="00404A7B">
      <w:pPr>
        <w:spacing w:line="276" w:lineRule="auto"/>
        <w:rPr>
          <w:rFonts w:ascii="Times New Roman" w:hAnsi="Times New Roman" w:cs="Times New Roman"/>
        </w:rPr>
      </w:pPr>
    </w:p>
    <w:p w:rsidR="00404A7B" w:rsidRPr="00404A7B" w:rsidRDefault="00404A7B" w:rsidP="00404A7B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4A7B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4A7B">
              <w:rPr>
                <w:rFonts w:ascii="Times New Roman" w:hAnsi="Times New Roman" w:cs="Times New Roman"/>
                <w:b/>
              </w:rPr>
              <w:t>параметры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мест зрительного зала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285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зала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– 11,2 м; глубина – 23,7 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зеркала сцены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– 6,95 м; высота – 4,2 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сцены до колосников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авансцены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 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Антрактно</w:t>
            </w:r>
            <w:proofErr w:type="spellEnd"/>
            <w:r>
              <w:rPr>
                <w:rFonts w:ascii="Times New Roman" w:hAnsi="Times New Roman" w:cs="Times New Roman"/>
              </w:rPr>
              <w:t>-раздвижной занавес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Вертикальное закрытие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Поворотный круг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функционирует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Осветительские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ложи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(28 приборов)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Попланные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башни (порталы)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до 1-ой галереи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5,33 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Софитные подъемы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Подъемы декорационные (</w:t>
            </w:r>
            <w:proofErr w:type="spellStart"/>
            <w:r>
              <w:rPr>
                <w:rFonts w:ascii="Times New Roman" w:hAnsi="Times New Roman" w:cs="Times New Roman"/>
              </w:rPr>
              <w:t>штанкет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шт. (грузоподъемность 200 кг)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Диаметр используемых труб для </w:t>
            </w:r>
            <w:proofErr w:type="spellStart"/>
            <w:r>
              <w:rPr>
                <w:rFonts w:ascii="Times New Roman" w:hAnsi="Times New Roman" w:cs="Times New Roman"/>
              </w:rPr>
              <w:t>штанкетов</w:t>
            </w:r>
            <w:proofErr w:type="spellEnd"/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мм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длина рабочего места механики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мм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блоков подъемов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 мм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противовеса софитного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мм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противовеса декорационного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8262 мм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стального каната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 мм</w:t>
            </w:r>
          </w:p>
        </w:tc>
      </w:tr>
      <w:tr w:rsidR="00404A7B" w:rsidRPr="00404A7B" w:rsidTr="00404A7B">
        <w:tc>
          <w:tcPr>
            <w:tcW w:w="4669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пенькового каната</w:t>
            </w:r>
          </w:p>
        </w:tc>
        <w:tc>
          <w:tcPr>
            <w:tcW w:w="4670" w:type="dxa"/>
          </w:tcPr>
          <w:p w:rsidR="00404A7B" w:rsidRPr="00404A7B" w:rsidRDefault="00404A7B" w:rsidP="00404A7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мм</w:t>
            </w:r>
          </w:p>
        </w:tc>
      </w:tr>
    </w:tbl>
    <w:p w:rsidR="00404A7B" w:rsidRPr="00B9558C" w:rsidRDefault="00B9558C" w:rsidP="00B9558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</w:rPr>
        <w:t>Действие привода осуществляется вручную</w:t>
      </w:r>
      <w:bookmarkStart w:id="0" w:name="_GoBack"/>
      <w:bookmarkEnd w:id="0"/>
    </w:p>
    <w:sectPr w:rsidR="00404A7B" w:rsidRPr="00B9558C" w:rsidSect="003C37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2456"/>
    <w:multiLevelType w:val="hybridMultilevel"/>
    <w:tmpl w:val="D3D06FBC"/>
    <w:lvl w:ilvl="0" w:tplc="01C404F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450A1"/>
    <w:multiLevelType w:val="hybridMultilevel"/>
    <w:tmpl w:val="86DC14A2"/>
    <w:lvl w:ilvl="0" w:tplc="5B7AB9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7B"/>
    <w:rsid w:val="003C37A4"/>
    <w:rsid w:val="00404A7B"/>
    <w:rsid w:val="00B9558C"/>
    <w:rsid w:val="00C6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E1999"/>
  <w15:chartTrackingRefBased/>
  <w15:docId w15:val="{680A6AE5-88AD-0841-901B-512D0C90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Ольга Гущина</cp:lastModifiedBy>
  <cp:revision>1</cp:revision>
  <dcterms:created xsi:type="dcterms:W3CDTF">2021-12-20T09:41:00Z</dcterms:created>
  <dcterms:modified xsi:type="dcterms:W3CDTF">2021-12-20T09:52:00Z</dcterms:modified>
</cp:coreProperties>
</file>